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0D6" w14:textId="77777777">
        <w:tc>
          <w:tcPr>
            <w:tcW w:w="10080" w:type="dxa"/>
            <w:shd w:val="clear" w:color="auto" w:fill="000000"/>
            <w:tcMar>
              <w:top w:w="150" w:type="dxa"/>
              <w:left w:w="240" w:type="dxa"/>
              <w:bottom w:w="150" w:type="dxa"/>
              <w:right w:w="240" w:type="dxa"/>
            </w:tcMar>
          </w:tcPr>
          <w:p w14:paraId="6AA8A0D4" w14:textId="54B2785B" w:rsidR="00A513B6" w:rsidRPr="00766116" w:rsidRDefault="009F2786" w:rsidP="003E2E7F">
            <w:pPr>
              <w:spacing w:after="40" w:line="288" w:lineRule="auto"/>
            </w:pPr>
            <w:r w:rsidRPr="00766116">
              <w:rPr>
                <w:b/>
                <w:bCs/>
                <w:color w:val="FFFFFF"/>
                <w:sz w:val="28"/>
                <w:szCs w:val="28"/>
              </w:rPr>
              <w:t xml:space="preserve">BROWNOUT GAP-TO-ACTION </w:t>
            </w:r>
            <w:r w:rsidR="00590494" w:rsidRPr="00766116">
              <w:rPr>
                <w:b/>
                <w:bCs/>
                <w:color w:val="FFFFFF"/>
                <w:sz w:val="28"/>
                <w:szCs w:val="28"/>
              </w:rPr>
              <w:t>WORKSHEET</w:t>
            </w:r>
          </w:p>
          <w:p w14:paraId="6AA8A0D5" w14:textId="0FC6D95C" w:rsidR="00A513B6" w:rsidRPr="00766116" w:rsidRDefault="00762E9F" w:rsidP="003E2E7F">
            <w:pPr>
              <w:spacing w:after="0" w:line="288" w:lineRule="auto"/>
            </w:pPr>
            <w:r w:rsidRPr="00766116">
              <w:rPr>
                <w:color w:val="E0FF00"/>
              </w:rPr>
              <w:t xml:space="preserve">Identify a gap affecting a critical </w:t>
            </w:r>
            <w:r w:rsidR="00A26FB2" w:rsidRPr="00766116">
              <w:rPr>
                <w:color w:val="E0FF00"/>
              </w:rPr>
              <w:t xml:space="preserve">external-facing </w:t>
            </w:r>
            <w:r w:rsidRPr="00766116">
              <w:rPr>
                <w:color w:val="E0FF00"/>
              </w:rPr>
              <w:t>task and define the next action.</w:t>
            </w:r>
          </w:p>
        </w:tc>
      </w:tr>
    </w:tbl>
    <w:p w14:paraId="6AA8A0D7" w14:textId="77777777" w:rsidR="00A513B6" w:rsidRPr="00766116" w:rsidRDefault="00A513B6" w:rsidP="003E2E7F">
      <w:pPr>
        <w:pBdr>
          <w:bottom w:val="single" w:sz="16" w:space="0" w:color="E0FF00"/>
        </w:pBdr>
        <w:spacing w:after="0" w:line="288" w:lineRule="auto"/>
      </w:pPr>
    </w:p>
    <w:p w14:paraId="547D1588" w14:textId="77777777" w:rsidR="003E2E7F" w:rsidRPr="00766116" w:rsidRDefault="003E2E7F" w:rsidP="003E2E7F">
      <w:pPr>
        <w:spacing w:after="80" w:line="288" w:lineRule="auto"/>
      </w:pPr>
    </w:p>
    <w:p w14:paraId="4EA2FC3B" w14:textId="77777777" w:rsidR="00476AB5" w:rsidRPr="00766116" w:rsidRDefault="00476AB5" w:rsidP="00476AB5">
      <w:pPr>
        <w:spacing w:after="80" w:line="288" w:lineRule="auto"/>
      </w:pPr>
      <w:r w:rsidRPr="00766116">
        <w:t>A brownout occurs when a service remains technically available but degrades enough that the user’s task becomes slow, intermittent or unusable. The cause may sit in the network, a shared dependency, failover behavior, monitoring, operations or another part of the environment.</w:t>
      </w:r>
    </w:p>
    <w:p w14:paraId="7C96DEB0" w14:textId="77777777" w:rsidR="00A26FB2" w:rsidRPr="00766116" w:rsidRDefault="00A26FB2" w:rsidP="00476AB5">
      <w:pPr>
        <w:spacing w:after="80" w:line="288" w:lineRule="auto"/>
      </w:pPr>
    </w:p>
    <w:p w14:paraId="5DB352C7" w14:textId="77777777" w:rsidR="00476AB5" w:rsidRPr="00766116" w:rsidRDefault="00476AB5" w:rsidP="00476AB5">
      <w:pPr>
        <w:spacing w:after="80" w:line="288" w:lineRule="auto"/>
      </w:pPr>
      <w:r w:rsidRPr="00766116">
        <w:t>Use this worksheet to choose one meaningful gap or assumption, define what needs to be true instead and identify the next thing your team should verify, test or change.</w:t>
      </w:r>
    </w:p>
    <w:p w14:paraId="46F61F76" w14:textId="77777777" w:rsidR="00AF1C02" w:rsidRPr="00766116" w:rsidRDefault="00AF1C02" w:rsidP="00476AB5">
      <w:pPr>
        <w:spacing w:after="80" w:line="288" w:lineRule="auto"/>
      </w:pPr>
    </w:p>
    <w:p w14:paraId="3F08A9E7" w14:textId="77777777" w:rsidR="003E2E7F" w:rsidRPr="00766116" w:rsidRDefault="003E2E7F" w:rsidP="003E2E7F">
      <w:pPr>
        <w:spacing w:after="80" w:line="288" w:lineRule="auto"/>
      </w:pPr>
    </w:p>
    <w:p w14:paraId="6AA8A0D9" w14:textId="77777777" w:rsidR="00A513B6" w:rsidRPr="00766116" w:rsidRDefault="009F2786" w:rsidP="003E2E7F">
      <w:pPr>
        <w:spacing w:before="85" w:after="30" w:line="288" w:lineRule="auto"/>
      </w:pPr>
      <w:r w:rsidRPr="00766116">
        <w:rPr>
          <w:b/>
          <w:bCs/>
          <w:sz w:val="21"/>
          <w:szCs w:val="21"/>
        </w:rPr>
        <w:t>1.  Critical external-facing task</w:t>
      </w:r>
    </w:p>
    <w:p w14:paraId="6AA8A0DA" w14:textId="77777777" w:rsidR="00A513B6" w:rsidRPr="00766116" w:rsidRDefault="009F2786" w:rsidP="003E2E7F">
      <w:pPr>
        <w:spacing w:after="20" w:line="288" w:lineRule="auto"/>
      </w:pPr>
      <w:r w:rsidRPr="00766116">
        <w:t>What must the external user be able to complete?</w:t>
      </w:r>
    </w:p>
    <w:p w14:paraId="16BB1DD8" w14:textId="77777777" w:rsidR="003E2E7F" w:rsidRPr="00766116" w:rsidRDefault="003E2E7F" w:rsidP="003E2E7F">
      <w:pPr>
        <w:spacing w:after="20" w:line="288" w:lineRule="auto"/>
      </w:pPr>
    </w:p>
    <w:p w14:paraId="6AA8A0DB" w14:textId="77777777" w:rsidR="00A513B6" w:rsidRPr="00766116" w:rsidRDefault="009F2786" w:rsidP="003E2E7F">
      <w:pPr>
        <w:spacing w:after="35" w:line="288" w:lineRule="auto"/>
      </w:pPr>
      <w:r w:rsidRPr="00766116">
        <w:rPr>
          <w:i/>
          <w:iCs/>
          <w:color w:val="6E6E6E"/>
          <w:sz w:val="17"/>
          <w:szCs w:val="17"/>
        </w:rPr>
        <w:t>Example: A customer signs in, submits an order and receives confirmation.</w:t>
      </w:r>
    </w:p>
    <w:tbl>
      <w:tblPr>
        <w:tblW w:w="10080" w:type="dxa"/>
        <w:tblBorders>
          <w:top w:val="single" w:sz="4" w:space="0" w:color="C9C9C9"/>
          <w:left w:val="single" w:sz="4" w:space="0" w:color="C9C9C9"/>
          <w:bottom w:val="single" w:sz="4" w:space="0" w:color="C9C9C9"/>
          <w:right w:val="single" w:sz="4" w:space="0" w:color="C9C9C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0DD" w14:textId="77777777">
        <w:trPr>
          <w:trHeight w:val="340"/>
        </w:trPr>
        <w:tc>
          <w:tcPr>
            <w:tcW w:w="10080" w:type="dxa"/>
            <w:shd w:val="clear" w:color="auto" w:fill="F4F4F4"/>
            <w:tcMar>
              <w:top w:w="90" w:type="dxa"/>
              <w:left w:w="140" w:type="dxa"/>
              <w:bottom w:w="90" w:type="dxa"/>
              <w:right w:w="140" w:type="dxa"/>
            </w:tcMar>
          </w:tcPr>
          <w:p w14:paraId="6AA8A0DC" w14:textId="77777777" w:rsidR="00A513B6" w:rsidRPr="00766116" w:rsidRDefault="00A513B6" w:rsidP="003E2E7F">
            <w:pPr>
              <w:spacing w:after="0" w:line="288" w:lineRule="auto"/>
            </w:pPr>
          </w:p>
        </w:tc>
      </w:tr>
    </w:tbl>
    <w:p w14:paraId="4A9A10E6" w14:textId="77777777" w:rsidR="003E2E7F" w:rsidRPr="00766116" w:rsidRDefault="003E2E7F" w:rsidP="003E2E7F">
      <w:pPr>
        <w:spacing w:before="85" w:after="30" w:line="288" w:lineRule="auto"/>
        <w:rPr>
          <w:b/>
          <w:bCs/>
          <w:sz w:val="21"/>
          <w:szCs w:val="21"/>
        </w:rPr>
      </w:pPr>
    </w:p>
    <w:p w14:paraId="6AA8A0DE" w14:textId="47DB0CE5" w:rsidR="00A513B6" w:rsidRPr="00766116" w:rsidRDefault="009F2786" w:rsidP="003E2E7F">
      <w:pPr>
        <w:spacing w:before="85" w:after="30" w:line="288" w:lineRule="auto"/>
      </w:pPr>
      <w:r w:rsidRPr="00766116">
        <w:rPr>
          <w:b/>
          <w:bCs/>
          <w:sz w:val="21"/>
          <w:szCs w:val="21"/>
        </w:rPr>
        <w:t xml:space="preserve">2.  </w:t>
      </w:r>
      <w:r w:rsidR="00DB6A0F" w:rsidRPr="00766116">
        <w:rPr>
          <w:b/>
          <w:bCs/>
          <w:sz w:val="21"/>
          <w:szCs w:val="21"/>
        </w:rPr>
        <w:t>Identify the gap</w:t>
      </w:r>
    </w:p>
    <w:p w14:paraId="6AA8A0DF" w14:textId="4CAC5CB7" w:rsidR="00A513B6" w:rsidRPr="00766116" w:rsidRDefault="006A75F6" w:rsidP="003E2E7F">
      <w:pPr>
        <w:spacing w:after="20" w:line="288" w:lineRule="auto"/>
      </w:pPr>
      <w:r w:rsidRPr="00766116">
        <w:t>What is the most important unknown, assumption or weakness affecting this task?</w:t>
      </w:r>
    </w:p>
    <w:p w14:paraId="2ADC39D9" w14:textId="77777777" w:rsidR="003E2E7F" w:rsidRPr="00766116" w:rsidRDefault="003E2E7F" w:rsidP="003E2E7F">
      <w:pPr>
        <w:spacing w:after="20" w:line="288" w:lineRule="auto"/>
      </w:pPr>
    </w:p>
    <w:p w14:paraId="6AA8A0E0" w14:textId="7D59CA8B" w:rsidR="00A513B6" w:rsidRPr="00766116" w:rsidRDefault="000D3228" w:rsidP="003E2E7F">
      <w:pPr>
        <w:spacing w:after="35" w:line="288" w:lineRule="auto"/>
        <w:rPr>
          <w:i/>
          <w:iCs/>
          <w:color w:val="6E6E6E"/>
          <w:sz w:val="17"/>
          <w:szCs w:val="17"/>
        </w:rPr>
      </w:pPr>
      <w:r w:rsidRPr="00766116">
        <w:rPr>
          <w:i/>
          <w:iCs/>
          <w:color w:val="6E6E6E"/>
          <w:sz w:val="17"/>
          <w:szCs w:val="17"/>
        </w:rPr>
        <w:t>Use these examples to help frame the gap in your own words.</w:t>
      </w:r>
    </w:p>
    <w:p w14:paraId="51D3E0ED"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The task or usable-performance requirement is not clearly defined.</w:t>
      </w:r>
    </w:p>
    <w:p w14:paraId="4868D337"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Important workload dependencies are not fully understood.</w:t>
      </w:r>
    </w:p>
    <w:p w14:paraId="0F813B6C"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Redundant paths or services may share exposure that has not been verified.</w:t>
      </w:r>
    </w:p>
    <w:p w14:paraId="15551D6C"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Monitoring confirms component health but not whether the task is becoming unusable.</w:t>
      </w:r>
    </w:p>
    <w:p w14:paraId="7EF6787B"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Resiliency or failover behavior has not been validated under partial degradation.</w:t>
      </w:r>
    </w:p>
    <w:p w14:paraId="67354721" w14:textId="77777777" w:rsidR="00C236F6" w:rsidRPr="00766116" w:rsidRDefault="00C236F6" w:rsidP="00C236F6">
      <w:pPr>
        <w:pStyle w:val="ListParagraph"/>
        <w:numPr>
          <w:ilvl w:val="0"/>
          <w:numId w:val="2"/>
        </w:numPr>
        <w:spacing w:after="24" w:line="288" w:lineRule="auto"/>
        <w:ind w:left="311" w:hanging="180"/>
      </w:pPr>
      <w:r w:rsidRPr="00766116">
        <w:rPr>
          <w:color w:val="6E6E6E"/>
          <w:sz w:val="17"/>
          <w:szCs w:val="17"/>
        </w:rPr>
        <w:t>Ownership, escalation or response responsibilities are unclear.</w:t>
      </w:r>
    </w:p>
    <w:p w14:paraId="500F6152" w14:textId="0BC699D4" w:rsidR="00C236F6" w:rsidRPr="00766116" w:rsidRDefault="00C236F6" w:rsidP="000C53B3">
      <w:pPr>
        <w:pStyle w:val="ListParagraph"/>
        <w:numPr>
          <w:ilvl w:val="0"/>
          <w:numId w:val="2"/>
        </w:numPr>
        <w:spacing w:after="24" w:line="288" w:lineRule="auto"/>
        <w:ind w:left="311" w:hanging="180"/>
      </w:pPr>
      <w:r w:rsidRPr="00766116">
        <w:rPr>
          <w:color w:val="6E6E6E"/>
          <w:sz w:val="17"/>
          <w:szCs w:val="17"/>
        </w:rPr>
        <w:t>Recovery is confirmed from infrastructure status rather than the user’s experience.</w:t>
      </w:r>
    </w:p>
    <w:p w14:paraId="7B809984" w14:textId="77777777" w:rsidR="00C236F6" w:rsidRPr="00766116" w:rsidRDefault="00C236F6" w:rsidP="00C236F6">
      <w:pPr>
        <w:pStyle w:val="ListParagraph"/>
        <w:spacing w:after="24" w:line="288" w:lineRule="auto"/>
        <w:ind w:left="311"/>
      </w:pPr>
    </w:p>
    <w:tbl>
      <w:tblPr>
        <w:tblW w:w="10080" w:type="dxa"/>
        <w:tblBorders>
          <w:top w:val="single" w:sz="4" w:space="0" w:color="C9C9C9"/>
          <w:left w:val="single" w:sz="4" w:space="0" w:color="C9C9C9"/>
          <w:bottom w:val="single" w:sz="4" w:space="0" w:color="C9C9C9"/>
          <w:right w:val="single" w:sz="4" w:space="0" w:color="C9C9C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0EC" w14:textId="77777777">
        <w:trPr>
          <w:trHeight w:val="1680"/>
        </w:trPr>
        <w:tc>
          <w:tcPr>
            <w:tcW w:w="10080" w:type="dxa"/>
            <w:shd w:val="clear" w:color="auto" w:fill="F4F4F4"/>
            <w:tcMar>
              <w:top w:w="90" w:type="dxa"/>
              <w:left w:w="140" w:type="dxa"/>
              <w:bottom w:w="90" w:type="dxa"/>
              <w:right w:w="140" w:type="dxa"/>
            </w:tcMar>
          </w:tcPr>
          <w:p w14:paraId="6AA8A0EB" w14:textId="77777777" w:rsidR="00A513B6" w:rsidRPr="00766116" w:rsidRDefault="00A513B6" w:rsidP="000C53B3">
            <w:pPr>
              <w:spacing w:before="60" w:after="0" w:line="288" w:lineRule="auto"/>
            </w:pPr>
          </w:p>
        </w:tc>
      </w:tr>
    </w:tbl>
    <w:p w14:paraId="3B4ADB20" w14:textId="77777777" w:rsidR="00C236F6" w:rsidRPr="00766116" w:rsidRDefault="00C236F6" w:rsidP="003E2E7F">
      <w:pPr>
        <w:spacing w:before="85" w:after="30" w:line="288" w:lineRule="auto"/>
        <w:rPr>
          <w:b/>
          <w:bCs/>
          <w:sz w:val="21"/>
          <w:szCs w:val="21"/>
        </w:rPr>
      </w:pPr>
    </w:p>
    <w:p w14:paraId="2CD8CCB1" w14:textId="77777777" w:rsidR="00AF1C02" w:rsidRPr="00766116" w:rsidRDefault="00AF1C02">
      <w:pPr>
        <w:rPr>
          <w:b/>
          <w:bCs/>
          <w:sz w:val="21"/>
          <w:szCs w:val="21"/>
        </w:rPr>
      </w:pPr>
      <w:r w:rsidRPr="00766116">
        <w:rPr>
          <w:b/>
          <w:bCs/>
          <w:sz w:val="21"/>
          <w:szCs w:val="21"/>
        </w:rPr>
        <w:br w:type="page"/>
      </w:r>
    </w:p>
    <w:p w14:paraId="6AA8A0ED" w14:textId="32EC4326" w:rsidR="00A513B6" w:rsidRPr="00766116" w:rsidRDefault="009F2786" w:rsidP="003E2E7F">
      <w:pPr>
        <w:spacing w:before="85" w:after="30" w:line="288" w:lineRule="auto"/>
      </w:pPr>
      <w:r w:rsidRPr="00766116">
        <w:rPr>
          <w:b/>
          <w:bCs/>
          <w:sz w:val="21"/>
          <w:szCs w:val="21"/>
        </w:rPr>
        <w:lastRenderedPageBreak/>
        <w:t>3.  What needs to be true instead?</w:t>
      </w:r>
    </w:p>
    <w:p w14:paraId="6AA8A0EE" w14:textId="77777777" w:rsidR="00A513B6" w:rsidRPr="00766116" w:rsidRDefault="009F2786" w:rsidP="003E2E7F">
      <w:pPr>
        <w:spacing w:after="20" w:line="288" w:lineRule="auto"/>
      </w:pPr>
      <w:r w:rsidRPr="00766116">
        <w:t>Describe the condition you want to be able to demonstrate.</w:t>
      </w:r>
    </w:p>
    <w:p w14:paraId="4574CB29" w14:textId="77777777" w:rsidR="00C236F6" w:rsidRPr="00766116" w:rsidRDefault="00C236F6" w:rsidP="003E2E7F">
      <w:pPr>
        <w:spacing w:after="20" w:line="288" w:lineRule="auto"/>
      </w:pPr>
    </w:p>
    <w:p w14:paraId="6AA8A0EF" w14:textId="77777777" w:rsidR="00A513B6" w:rsidRPr="00766116" w:rsidRDefault="009F2786" w:rsidP="003E2E7F">
      <w:pPr>
        <w:spacing w:after="35" w:line="288" w:lineRule="auto"/>
      </w:pPr>
      <w:r w:rsidRPr="00766116">
        <w:rPr>
          <w:i/>
          <w:iCs/>
          <w:color w:val="6E6E6E"/>
          <w:sz w:val="17"/>
          <w:szCs w:val="17"/>
        </w:rPr>
        <w:t>Example: We can detect degradation affecting the customer transaction before users begin reporting failures.</w:t>
      </w:r>
    </w:p>
    <w:tbl>
      <w:tblPr>
        <w:tblW w:w="10080" w:type="dxa"/>
        <w:tblBorders>
          <w:top w:val="single" w:sz="4" w:space="0" w:color="C9C9C9"/>
          <w:left w:val="single" w:sz="4" w:space="0" w:color="C9C9C9"/>
          <w:bottom w:val="single" w:sz="4" w:space="0" w:color="C9C9C9"/>
          <w:right w:val="single" w:sz="4" w:space="0" w:color="C9C9C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0F2" w14:textId="77777777">
        <w:trPr>
          <w:trHeight w:val="360"/>
        </w:trPr>
        <w:tc>
          <w:tcPr>
            <w:tcW w:w="10080" w:type="dxa"/>
            <w:shd w:val="clear" w:color="auto" w:fill="F4F4F4"/>
            <w:tcMar>
              <w:top w:w="90" w:type="dxa"/>
              <w:left w:w="140" w:type="dxa"/>
              <w:bottom w:w="90" w:type="dxa"/>
              <w:right w:w="140" w:type="dxa"/>
            </w:tcMar>
          </w:tcPr>
          <w:p w14:paraId="6AA8A0F0" w14:textId="77777777" w:rsidR="00A513B6" w:rsidRPr="00766116" w:rsidRDefault="009F2786" w:rsidP="003E2E7F">
            <w:pPr>
              <w:spacing w:after="40" w:line="288" w:lineRule="auto"/>
            </w:pPr>
            <w:r w:rsidRPr="00766116">
              <w:rPr>
                <w:color w:val="555555"/>
                <w:sz w:val="19"/>
                <w:szCs w:val="19"/>
              </w:rPr>
              <w:t>We need to know or be able to demonstrate that…</w:t>
            </w:r>
          </w:p>
          <w:p w14:paraId="6AA8A0F1" w14:textId="77777777" w:rsidR="00A513B6" w:rsidRPr="00766116" w:rsidRDefault="00A513B6" w:rsidP="003E2E7F">
            <w:pPr>
              <w:spacing w:after="0" w:line="288" w:lineRule="auto"/>
            </w:pPr>
          </w:p>
        </w:tc>
      </w:tr>
    </w:tbl>
    <w:p w14:paraId="4B8E7FE7" w14:textId="77777777" w:rsidR="00C236F6" w:rsidRPr="00766116" w:rsidRDefault="00C236F6" w:rsidP="003E2E7F">
      <w:pPr>
        <w:spacing w:before="85" w:after="30" w:line="288" w:lineRule="auto"/>
        <w:rPr>
          <w:b/>
          <w:bCs/>
          <w:sz w:val="21"/>
          <w:szCs w:val="21"/>
        </w:rPr>
      </w:pPr>
    </w:p>
    <w:p w14:paraId="6AA8A0F3" w14:textId="4B530909" w:rsidR="00A513B6" w:rsidRPr="00766116" w:rsidRDefault="009F2786" w:rsidP="003E2E7F">
      <w:pPr>
        <w:spacing w:before="85" w:after="30" w:line="288" w:lineRule="auto"/>
      </w:pPr>
      <w:r w:rsidRPr="00766116">
        <w:rPr>
          <w:b/>
          <w:bCs/>
          <w:sz w:val="21"/>
          <w:szCs w:val="21"/>
        </w:rPr>
        <w:t>4.  What should happen next?</w:t>
      </w:r>
    </w:p>
    <w:p w14:paraId="6AA8A0F4" w14:textId="77777777" w:rsidR="00A513B6" w:rsidRPr="00766116" w:rsidRDefault="009F2786" w:rsidP="003E2E7F">
      <w:pPr>
        <w:spacing w:after="20" w:line="288" w:lineRule="auto"/>
      </w:pPr>
      <w:r w:rsidRPr="00766116">
        <w:t>What is the next thing we need to verify, test or change?</w:t>
      </w:r>
    </w:p>
    <w:p w14:paraId="6AA8A0F5" w14:textId="46A22736" w:rsidR="00A513B6" w:rsidRPr="00766116" w:rsidRDefault="00FF215F" w:rsidP="003E2E7F">
      <w:pPr>
        <w:spacing w:after="35" w:line="288" w:lineRule="auto"/>
        <w:rPr>
          <w:i/>
          <w:iCs/>
          <w:color w:val="6E6E6E"/>
          <w:sz w:val="17"/>
          <w:szCs w:val="17"/>
        </w:rPr>
      </w:pPr>
      <w:r w:rsidRPr="00766116">
        <w:rPr>
          <w:i/>
          <w:iCs/>
          <w:color w:val="6E6E6E"/>
          <w:sz w:val="17"/>
          <w:szCs w:val="17"/>
        </w:rPr>
        <w:t>Frame the next action as one of these, if helpful:</w:t>
      </w:r>
    </w:p>
    <w:p w14:paraId="4CDC8B7D" w14:textId="77777777" w:rsidR="00C236F6" w:rsidRPr="00766116" w:rsidRDefault="00C236F6" w:rsidP="003E2E7F">
      <w:pPr>
        <w:spacing w:after="35" w:line="288" w:lineRule="auto"/>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0"/>
        <w:gridCol w:w="9080"/>
      </w:tblGrid>
      <w:tr w:rsidR="00A513B6" w:rsidRPr="00766116" w14:paraId="6AA8A0F8" w14:textId="77777777">
        <w:trPr>
          <w:trHeight w:val="265"/>
        </w:trPr>
        <w:tc>
          <w:tcPr>
            <w:tcW w:w="1000" w:type="dxa"/>
            <w:tcBorders>
              <w:top w:val="none" w:sz="0" w:space="0" w:color="FFFFFF"/>
              <w:left w:val="none" w:sz="0" w:space="0" w:color="FFFFFF"/>
              <w:bottom w:val="none" w:sz="0" w:space="0" w:color="FFFFFF"/>
              <w:right w:val="none" w:sz="0" w:space="0" w:color="FFFFFF"/>
            </w:tcBorders>
            <w:tcMar>
              <w:top w:w="50" w:type="dxa"/>
              <w:left w:w="0" w:type="dxa"/>
              <w:bottom w:w="20" w:type="dxa"/>
              <w:right w:w="80" w:type="dxa"/>
            </w:tcMar>
          </w:tcPr>
          <w:p w14:paraId="6AA8A0F6" w14:textId="77777777" w:rsidR="00A513B6" w:rsidRPr="00766116" w:rsidRDefault="009F2786" w:rsidP="003E2E7F">
            <w:pPr>
              <w:spacing w:after="0" w:line="288" w:lineRule="auto"/>
            </w:pPr>
            <w:r w:rsidRPr="00766116">
              <w:rPr>
                <w:b/>
                <w:bCs/>
                <w:sz w:val="19"/>
                <w:szCs w:val="19"/>
              </w:rPr>
              <w:t>Verify</w:t>
            </w:r>
          </w:p>
        </w:tc>
        <w:tc>
          <w:tcPr>
            <w:tcW w:w="9080" w:type="dxa"/>
            <w:tcBorders>
              <w:top w:val="none" w:sz="0" w:space="0" w:color="FFFFFF"/>
              <w:left w:val="none" w:sz="0" w:space="0" w:color="FFFFFF"/>
              <w:bottom w:val="single" w:sz="4" w:space="0" w:color="C9C9C9"/>
              <w:right w:val="none" w:sz="0" w:space="0" w:color="FFFFFF"/>
            </w:tcBorders>
            <w:tcMar>
              <w:top w:w="50" w:type="dxa"/>
              <w:left w:w="0" w:type="dxa"/>
              <w:bottom w:w="20" w:type="dxa"/>
              <w:right w:w="0" w:type="dxa"/>
            </w:tcMar>
          </w:tcPr>
          <w:p w14:paraId="6AA8A0F7" w14:textId="3C605CD2" w:rsidR="00A513B6" w:rsidRPr="00766116" w:rsidRDefault="00A513B6" w:rsidP="003E2E7F">
            <w:pPr>
              <w:spacing w:after="0" w:line="288" w:lineRule="auto"/>
            </w:pPr>
          </w:p>
        </w:tc>
      </w:tr>
      <w:tr w:rsidR="00A513B6" w:rsidRPr="00766116" w14:paraId="6AA8A0FB" w14:textId="77777777">
        <w:trPr>
          <w:trHeight w:val="265"/>
        </w:trPr>
        <w:tc>
          <w:tcPr>
            <w:tcW w:w="1000" w:type="dxa"/>
            <w:tcBorders>
              <w:top w:val="none" w:sz="0" w:space="0" w:color="FFFFFF"/>
              <w:left w:val="none" w:sz="0" w:space="0" w:color="FFFFFF"/>
              <w:bottom w:val="none" w:sz="0" w:space="0" w:color="FFFFFF"/>
              <w:right w:val="none" w:sz="0" w:space="0" w:color="FFFFFF"/>
            </w:tcBorders>
            <w:tcMar>
              <w:top w:w="50" w:type="dxa"/>
              <w:left w:w="0" w:type="dxa"/>
              <w:bottom w:w="20" w:type="dxa"/>
              <w:right w:w="80" w:type="dxa"/>
            </w:tcMar>
          </w:tcPr>
          <w:p w14:paraId="6AA8A0F9" w14:textId="77777777" w:rsidR="00A513B6" w:rsidRPr="00766116" w:rsidRDefault="009F2786" w:rsidP="003E2E7F">
            <w:pPr>
              <w:spacing w:after="0" w:line="288" w:lineRule="auto"/>
            </w:pPr>
            <w:r w:rsidRPr="00766116">
              <w:rPr>
                <w:b/>
                <w:bCs/>
                <w:sz w:val="19"/>
                <w:szCs w:val="19"/>
              </w:rPr>
              <w:t>Test</w:t>
            </w:r>
          </w:p>
        </w:tc>
        <w:tc>
          <w:tcPr>
            <w:tcW w:w="9080" w:type="dxa"/>
            <w:tcBorders>
              <w:top w:val="none" w:sz="0" w:space="0" w:color="FFFFFF"/>
              <w:left w:val="none" w:sz="0" w:space="0" w:color="FFFFFF"/>
              <w:bottom w:val="single" w:sz="4" w:space="0" w:color="C9C9C9"/>
              <w:right w:val="none" w:sz="0" w:space="0" w:color="FFFFFF"/>
            </w:tcBorders>
            <w:tcMar>
              <w:top w:w="50" w:type="dxa"/>
              <w:left w:w="0" w:type="dxa"/>
              <w:bottom w:w="20" w:type="dxa"/>
              <w:right w:w="0" w:type="dxa"/>
            </w:tcMar>
          </w:tcPr>
          <w:p w14:paraId="6AA8A0FA" w14:textId="77777777" w:rsidR="00A513B6" w:rsidRPr="00766116" w:rsidRDefault="00A513B6" w:rsidP="003E2E7F">
            <w:pPr>
              <w:spacing w:after="0" w:line="288" w:lineRule="auto"/>
            </w:pPr>
          </w:p>
        </w:tc>
      </w:tr>
      <w:tr w:rsidR="00A513B6" w:rsidRPr="00766116" w14:paraId="6AA8A0FE" w14:textId="77777777">
        <w:trPr>
          <w:trHeight w:val="265"/>
        </w:trPr>
        <w:tc>
          <w:tcPr>
            <w:tcW w:w="1000" w:type="dxa"/>
            <w:tcBorders>
              <w:top w:val="none" w:sz="0" w:space="0" w:color="FFFFFF"/>
              <w:left w:val="none" w:sz="0" w:space="0" w:color="FFFFFF"/>
              <w:bottom w:val="none" w:sz="0" w:space="0" w:color="FFFFFF"/>
              <w:right w:val="none" w:sz="0" w:space="0" w:color="FFFFFF"/>
            </w:tcBorders>
            <w:tcMar>
              <w:top w:w="50" w:type="dxa"/>
              <w:left w:w="0" w:type="dxa"/>
              <w:bottom w:w="20" w:type="dxa"/>
              <w:right w:w="80" w:type="dxa"/>
            </w:tcMar>
          </w:tcPr>
          <w:p w14:paraId="6AA8A0FC" w14:textId="77777777" w:rsidR="00A513B6" w:rsidRPr="00766116" w:rsidRDefault="009F2786" w:rsidP="003E2E7F">
            <w:pPr>
              <w:spacing w:after="0" w:line="288" w:lineRule="auto"/>
            </w:pPr>
            <w:r w:rsidRPr="00766116">
              <w:rPr>
                <w:b/>
                <w:bCs/>
                <w:sz w:val="19"/>
                <w:szCs w:val="19"/>
              </w:rPr>
              <w:t>Change</w:t>
            </w:r>
          </w:p>
        </w:tc>
        <w:tc>
          <w:tcPr>
            <w:tcW w:w="9080" w:type="dxa"/>
            <w:tcBorders>
              <w:top w:val="none" w:sz="0" w:space="0" w:color="FFFFFF"/>
              <w:left w:val="none" w:sz="0" w:space="0" w:color="FFFFFF"/>
              <w:bottom w:val="single" w:sz="4" w:space="0" w:color="C9C9C9"/>
              <w:right w:val="none" w:sz="0" w:space="0" w:color="FFFFFF"/>
            </w:tcBorders>
            <w:tcMar>
              <w:top w:w="50" w:type="dxa"/>
              <w:left w:w="0" w:type="dxa"/>
              <w:bottom w:w="20" w:type="dxa"/>
              <w:right w:w="0" w:type="dxa"/>
            </w:tcMar>
          </w:tcPr>
          <w:p w14:paraId="6AA8A0FD" w14:textId="791AB1A4" w:rsidR="00A513B6" w:rsidRPr="00766116" w:rsidRDefault="00A513B6" w:rsidP="003E2E7F">
            <w:pPr>
              <w:spacing w:after="0" w:line="288" w:lineRule="auto"/>
            </w:pPr>
          </w:p>
        </w:tc>
      </w:tr>
    </w:tbl>
    <w:p w14:paraId="3062EED6" w14:textId="77777777" w:rsidR="00C236F6" w:rsidRPr="00766116" w:rsidRDefault="00C236F6" w:rsidP="003E2E7F">
      <w:pPr>
        <w:spacing w:before="85" w:after="30" w:line="288" w:lineRule="auto"/>
        <w:rPr>
          <w:b/>
          <w:bCs/>
          <w:sz w:val="21"/>
          <w:szCs w:val="21"/>
        </w:rPr>
      </w:pPr>
    </w:p>
    <w:p w14:paraId="6AA8A0FF" w14:textId="2A483D43" w:rsidR="00A513B6" w:rsidRPr="00766116" w:rsidRDefault="009F2786" w:rsidP="003E2E7F">
      <w:pPr>
        <w:spacing w:before="85" w:after="30" w:line="288" w:lineRule="auto"/>
      </w:pPr>
      <w:r w:rsidRPr="00766116">
        <w:rPr>
          <w:b/>
          <w:bCs/>
          <w:sz w:val="21"/>
          <w:szCs w:val="21"/>
        </w:rPr>
        <w:t>5.  Who needs to be involved?</w:t>
      </w:r>
    </w:p>
    <w:p w14:paraId="6AA8A100" w14:textId="77777777" w:rsidR="00A513B6" w:rsidRPr="00766116" w:rsidRDefault="009F2786" w:rsidP="003E2E7F">
      <w:pPr>
        <w:spacing w:after="20" w:line="288" w:lineRule="auto"/>
      </w:pPr>
      <w:r w:rsidRPr="00766116">
        <w:t>Who needs to participate in the next step?</w:t>
      </w:r>
    </w:p>
    <w:p w14:paraId="3A415646" w14:textId="77777777" w:rsidR="00C236F6" w:rsidRPr="00766116" w:rsidRDefault="00C236F6" w:rsidP="003E2E7F">
      <w:pPr>
        <w:spacing w:after="20" w:line="288" w:lineRule="auto"/>
      </w:pPr>
    </w:p>
    <w:p w14:paraId="6AA8A101" w14:textId="77777777" w:rsidR="00A513B6" w:rsidRPr="00766116" w:rsidRDefault="009F2786" w:rsidP="003E2E7F">
      <w:pPr>
        <w:spacing w:after="35" w:line="288" w:lineRule="auto"/>
      </w:pPr>
      <w:r w:rsidRPr="00766116">
        <w:rPr>
          <w:i/>
          <w:iCs/>
          <w:color w:val="6E6E6E"/>
          <w:sz w:val="17"/>
          <w:szCs w:val="17"/>
        </w:rPr>
        <w:t>Depending on the gap: Network Engineering, Infrastructure, Application Owner, Security, Cloud, NOC / Operations, Business Owner, Network Provider, Other. Name only the people the next action actually requires.</w:t>
      </w:r>
    </w:p>
    <w:tbl>
      <w:tblPr>
        <w:tblW w:w="10080" w:type="dxa"/>
        <w:tblBorders>
          <w:top w:val="single" w:sz="4" w:space="0" w:color="C9C9C9"/>
          <w:left w:val="single" w:sz="4" w:space="0" w:color="C9C9C9"/>
          <w:bottom w:val="single" w:sz="4" w:space="0" w:color="C9C9C9"/>
          <w:right w:val="single" w:sz="4" w:space="0" w:color="C9C9C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103" w14:textId="77777777">
        <w:trPr>
          <w:trHeight w:val="340"/>
        </w:trPr>
        <w:tc>
          <w:tcPr>
            <w:tcW w:w="10080" w:type="dxa"/>
            <w:shd w:val="clear" w:color="auto" w:fill="F4F4F4"/>
            <w:tcMar>
              <w:top w:w="90" w:type="dxa"/>
              <w:left w:w="140" w:type="dxa"/>
              <w:bottom w:w="90" w:type="dxa"/>
              <w:right w:w="140" w:type="dxa"/>
            </w:tcMar>
          </w:tcPr>
          <w:p w14:paraId="6AA8A102" w14:textId="77777777" w:rsidR="00A513B6" w:rsidRPr="00766116" w:rsidRDefault="00A513B6" w:rsidP="003E2E7F">
            <w:pPr>
              <w:spacing w:after="0" w:line="288" w:lineRule="auto"/>
            </w:pPr>
          </w:p>
        </w:tc>
      </w:tr>
    </w:tbl>
    <w:p w14:paraId="0BCADAD0" w14:textId="77777777" w:rsidR="00C236F6" w:rsidRPr="00766116" w:rsidRDefault="00C236F6" w:rsidP="003E2E7F">
      <w:pPr>
        <w:spacing w:before="85" w:after="30" w:line="288" w:lineRule="auto"/>
        <w:rPr>
          <w:b/>
          <w:bCs/>
          <w:sz w:val="21"/>
          <w:szCs w:val="21"/>
        </w:rPr>
      </w:pPr>
    </w:p>
    <w:p w14:paraId="6AA8A104" w14:textId="77978B60" w:rsidR="00A513B6" w:rsidRPr="00766116" w:rsidRDefault="009F2786" w:rsidP="003E2E7F">
      <w:pPr>
        <w:spacing w:before="85" w:after="30" w:line="288" w:lineRule="auto"/>
      </w:pPr>
      <w:r w:rsidRPr="00766116">
        <w:rPr>
          <w:b/>
          <w:bCs/>
          <w:sz w:val="21"/>
          <w:szCs w:val="21"/>
        </w:rPr>
        <w:t>6.  How will we know the gap is closed?</w:t>
      </w:r>
    </w:p>
    <w:p w14:paraId="6AA8A105" w14:textId="77777777" w:rsidR="00A513B6" w:rsidRPr="00766116" w:rsidRDefault="009F2786" w:rsidP="003E2E7F">
      <w:pPr>
        <w:spacing w:after="20" w:line="288" w:lineRule="auto"/>
      </w:pPr>
      <w:r w:rsidRPr="00766116">
        <w:t>What evidence would tell us this issue is no longer an assumption or open question?</w:t>
      </w:r>
    </w:p>
    <w:p w14:paraId="2946B32F" w14:textId="77777777" w:rsidR="00C236F6" w:rsidRPr="00766116" w:rsidRDefault="00C236F6" w:rsidP="003E2E7F">
      <w:pPr>
        <w:spacing w:after="20" w:line="288" w:lineRule="auto"/>
      </w:pPr>
    </w:p>
    <w:p w14:paraId="6AA8A106" w14:textId="390755DE" w:rsidR="00A513B6" w:rsidRPr="00766116" w:rsidRDefault="00DF5453" w:rsidP="003E2E7F">
      <w:pPr>
        <w:spacing w:after="35" w:line="288" w:lineRule="auto"/>
      </w:pPr>
      <w:r w:rsidRPr="00766116">
        <w:rPr>
          <w:i/>
          <w:iCs/>
          <w:color w:val="6E6E6E"/>
          <w:sz w:val="17"/>
          <w:szCs w:val="17"/>
        </w:rPr>
        <w:t>Example: We can detect degradation affecting the task, correlate it with network and service conditions, and confirm the task remains within its usable-performance requirement.</w:t>
      </w:r>
    </w:p>
    <w:tbl>
      <w:tblPr>
        <w:tblW w:w="10080" w:type="dxa"/>
        <w:tblBorders>
          <w:top w:val="single" w:sz="4" w:space="0" w:color="C9C9C9"/>
          <w:left w:val="single" w:sz="4" w:space="0" w:color="C9C9C9"/>
          <w:bottom w:val="single" w:sz="4" w:space="0" w:color="C9C9C9"/>
          <w:right w:val="single" w:sz="4" w:space="0" w:color="C9C9C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513B6" w:rsidRPr="00766116" w14:paraId="6AA8A109" w14:textId="77777777">
        <w:trPr>
          <w:trHeight w:val="360"/>
        </w:trPr>
        <w:tc>
          <w:tcPr>
            <w:tcW w:w="10080" w:type="dxa"/>
            <w:shd w:val="clear" w:color="auto" w:fill="F4F4F4"/>
            <w:tcMar>
              <w:top w:w="90" w:type="dxa"/>
              <w:left w:w="140" w:type="dxa"/>
              <w:bottom w:w="90" w:type="dxa"/>
              <w:right w:w="140" w:type="dxa"/>
            </w:tcMar>
          </w:tcPr>
          <w:p w14:paraId="6AA8A107" w14:textId="77777777" w:rsidR="00A513B6" w:rsidRPr="00766116" w:rsidRDefault="009F2786" w:rsidP="003E2E7F">
            <w:pPr>
              <w:spacing w:after="40" w:line="288" w:lineRule="auto"/>
            </w:pPr>
            <w:r w:rsidRPr="00766116">
              <w:rPr>
                <w:color w:val="555555"/>
                <w:sz w:val="19"/>
                <w:szCs w:val="19"/>
              </w:rPr>
              <w:t>We will consider this gap addressed when…</w:t>
            </w:r>
          </w:p>
          <w:p w14:paraId="6AA8A108" w14:textId="77777777" w:rsidR="00A513B6" w:rsidRPr="00766116" w:rsidRDefault="00A513B6" w:rsidP="003E2E7F">
            <w:pPr>
              <w:spacing w:after="0" w:line="288" w:lineRule="auto"/>
            </w:pPr>
          </w:p>
        </w:tc>
      </w:tr>
    </w:tbl>
    <w:p w14:paraId="0D1AD26B" w14:textId="77777777" w:rsidR="00211307" w:rsidRPr="00766116" w:rsidRDefault="00211307" w:rsidP="00C236F6">
      <w:pPr>
        <w:pBdr>
          <w:top w:val="single" w:sz="8" w:space="8" w:color="C9C9C9"/>
        </w:pBdr>
        <w:spacing w:before="40" w:after="0" w:line="288" w:lineRule="auto"/>
        <w:rPr>
          <w:b/>
          <w:bCs/>
        </w:rPr>
      </w:pPr>
    </w:p>
    <w:p w14:paraId="543EAF2C" w14:textId="4E709953" w:rsidR="00C236F6" w:rsidRPr="00766116" w:rsidRDefault="00DC710E" w:rsidP="00751D84">
      <w:pPr>
        <w:pBdr>
          <w:top w:val="single" w:sz="8" w:space="8" w:color="C9C9C9"/>
        </w:pBdr>
        <w:spacing w:before="40" w:after="0" w:line="288" w:lineRule="auto"/>
      </w:pPr>
      <w:r w:rsidRPr="00766116">
        <w:rPr>
          <w:b/>
          <w:bCs/>
        </w:rPr>
        <w:t xml:space="preserve">You’re ready for your next move. </w:t>
      </w:r>
      <w:r w:rsidR="00751D84" w:rsidRPr="00766116">
        <w:t>You now have a clear statement of the gap, the desired condition, the next action, the people who need to be involved and the evidence that will show the issue is addressed. Use this worksheet to align those stakeholders around what happens next.</w:t>
      </w:r>
    </w:p>
    <w:sectPr w:rsidR="00C236F6" w:rsidRPr="00766116">
      <w:footerReference w:type="default" r:id="rId7"/>
      <w:pgSz w:w="12240" w:h="15840"/>
      <w:pgMar w:top="860" w:right="1080" w:bottom="600" w:left="108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C332F" w14:textId="77777777" w:rsidR="00894D2D" w:rsidRDefault="00894D2D">
      <w:pPr>
        <w:spacing w:after="0" w:line="240" w:lineRule="auto"/>
      </w:pPr>
      <w:r>
        <w:separator/>
      </w:r>
    </w:p>
  </w:endnote>
  <w:endnote w:type="continuationSeparator" w:id="0">
    <w:p w14:paraId="04A2A288" w14:textId="77777777" w:rsidR="00894D2D" w:rsidRDefault="00894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8A10B" w14:textId="55F9DBD0" w:rsidR="00A513B6" w:rsidRDefault="009F2786">
    <w:pPr>
      <w:spacing w:after="0" w:line="240" w:lineRule="auto"/>
    </w:pPr>
    <w:r>
      <w:rPr>
        <w:color w:val="8A8C8E"/>
        <w:sz w:val="15"/>
        <w:szCs w:val="15"/>
      </w:rPr>
      <w:t>© 2026 Lightpath. All rights reserved. · lightpathfiber.com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EB77D4" w14:textId="77777777" w:rsidR="00894D2D" w:rsidRDefault="00894D2D">
      <w:pPr>
        <w:spacing w:after="0" w:line="240" w:lineRule="auto"/>
      </w:pPr>
      <w:r>
        <w:separator/>
      </w:r>
    </w:p>
  </w:footnote>
  <w:footnote w:type="continuationSeparator" w:id="0">
    <w:p w14:paraId="0A24BA9E" w14:textId="77777777" w:rsidR="00894D2D" w:rsidRDefault="00894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8D672A"/>
    <w:multiLevelType w:val="hybridMultilevel"/>
    <w:tmpl w:val="69AC5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2E3778"/>
    <w:multiLevelType w:val="hybridMultilevel"/>
    <w:tmpl w:val="821E3E6A"/>
    <w:lvl w:ilvl="0" w:tplc="F0B4D460">
      <w:start w:val="1"/>
      <w:numFmt w:val="bullet"/>
      <w:lvlText w:val="●"/>
      <w:lvlJc w:val="left"/>
      <w:pPr>
        <w:ind w:left="720" w:hanging="360"/>
      </w:pPr>
    </w:lvl>
    <w:lvl w:ilvl="1" w:tplc="0484B87A">
      <w:start w:val="1"/>
      <w:numFmt w:val="bullet"/>
      <w:lvlText w:val="○"/>
      <w:lvlJc w:val="left"/>
      <w:pPr>
        <w:ind w:left="1440" w:hanging="360"/>
      </w:pPr>
    </w:lvl>
    <w:lvl w:ilvl="2" w:tplc="AF9EB870">
      <w:start w:val="1"/>
      <w:numFmt w:val="bullet"/>
      <w:lvlText w:val="■"/>
      <w:lvlJc w:val="left"/>
      <w:pPr>
        <w:ind w:left="2160" w:hanging="360"/>
      </w:pPr>
    </w:lvl>
    <w:lvl w:ilvl="3" w:tplc="25E0468A">
      <w:start w:val="1"/>
      <w:numFmt w:val="bullet"/>
      <w:lvlText w:val="●"/>
      <w:lvlJc w:val="left"/>
      <w:pPr>
        <w:ind w:left="2880" w:hanging="360"/>
      </w:pPr>
    </w:lvl>
    <w:lvl w:ilvl="4" w:tplc="7286E26A">
      <w:start w:val="1"/>
      <w:numFmt w:val="bullet"/>
      <w:lvlText w:val="○"/>
      <w:lvlJc w:val="left"/>
      <w:pPr>
        <w:ind w:left="3600" w:hanging="360"/>
      </w:pPr>
    </w:lvl>
    <w:lvl w:ilvl="5" w:tplc="8C900A32">
      <w:start w:val="1"/>
      <w:numFmt w:val="bullet"/>
      <w:lvlText w:val="■"/>
      <w:lvlJc w:val="left"/>
      <w:pPr>
        <w:ind w:left="4320" w:hanging="360"/>
      </w:pPr>
    </w:lvl>
    <w:lvl w:ilvl="6" w:tplc="607AA8E8">
      <w:start w:val="1"/>
      <w:numFmt w:val="bullet"/>
      <w:lvlText w:val="●"/>
      <w:lvlJc w:val="left"/>
      <w:pPr>
        <w:ind w:left="5040" w:hanging="360"/>
      </w:pPr>
    </w:lvl>
    <w:lvl w:ilvl="7" w:tplc="370ADA12">
      <w:start w:val="1"/>
      <w:numFmt w:val="bullet"/>
      <w:lvlText w:val="●"/>
      <w:lvlJc w:val="left"/>
      <w:pPr>
        <w:ind w:left="5760" w:hanging="360"/>
      </w:pPr>
    </w:lvl>
    <w:lvl w:ilvl="8" w:tplc="A88686F0">
      <w:start w:val="1"/>
      <w:numFmt w:val="bullet"/>
      <w:lvlText w:val="●"/>
      <w:lvlJc w:val="left"/>
      <w:pPr>
        <w:ind w:left="6480" w:hanging="360"/>
      </w:pPr>
    </w:lvl>
  </w:abstractNum>
  <w:num w:numId="1" w16cid:durableId="893006626">
    <w:abstractNumId w:val="1"/>
    <w:lvlOverride w:ilvl="0">
      <w:startOverride w:val="1"/>
    </w:lvlOverride>
  </w:num>
  <w:num w:numId="2" w16cid:durableId="3861506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B6"/>
    <w:rsid w:val="000020A5"/>
    <w:rsid w:val="000C53B3"/>
    <w:rsid w:val="000D3228"/>
    <w:rsid w:val="00211307"/>
    <w:rsid w:val="003E2E7F"/>
    <w:rsid w:val="00476AB5"/>
    <w:rsid w:val="005532D0"/>
    <w:rsid w:val="00590494"/>
    <w:rsid w:val="00600ADA"/>
    <w:rsid w:val="006A75F6"/>
    <w:rsid w:val="00751D84"/>
    <w:rsid w:val="00762E9F"/>
    <w:rsid w:val="00766116"/>
    <w:rsid w:val="00894D2D"/>
    <w:rsid w:val="009F2786"/>
    <w:rsid w:val="00A26FB2"/>
    <w:rsid w:val="00A513B6"/>
    <w:rsid w:val="00AF1C02"/>
    <w:rsid w:val="00C236F6"/>
    <w:rsid w:val="00C85E08"/>
    <w:rsid w:val="00DB6A0F"/>
    <w:rsid w:val="00DC710E"/>
    <w:rsid w:val="00DF5453"/>
    <w:rsid w:val="00F6695D"/>
    <w:rsid w:val="00FF2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A8A0D4"/>
  <w15:docId w15:val="{826484D7-DDE0-3F44-9475-014D2802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en-US" w:bidi="ar-SA"/>
      </w:rPr>
    </w:rPrDefault>
    <w:pPrDefault>
      <w:pPr>
        <w:spacing w:after="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9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494"/>
  </w:style>
  <w:style w:type="paragraph" w:styleId="Footer">
    <w:name w:val="footer"/>
    <w:basedOn w:val="Normal"/>
    <w:link w:val="FooterChar"/>
    <w:uiPriority w:val="99"/>
    <w:unhideWhenUsed/>
    <w:rsid w:val="0059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8078F198017F46A616EADD3EAF7200" ma:contentTypeVersion="16" ma:contentTypeDescription="Create a new document." ma:contentTypeScope="" ma:versionID="938961d3f26b87bd899c64b865c044e9">
  <xsd:schema xmlns:xsd="http://www.w3.org/2001/XMLSchema" xmlns:xs="http://www.w3.org/2001/XMLSchema" xmlns:p="http://schemas.microsoft.com/office/2006/metadata/properties" xmlns:ns2="45ad8c77-f4ee-4825-b2fc-90469ee77ee3" xmlns:ns3="334de350-f08b-4931-8be1-861a0eac0531" targetNamespace="http://schemas.microsoft.com/office/2006/metadata/properties" ma:root="true" ma:fieldsID="cd9473e7d823a9fdf38ed4246bd992d1" ns2:_="" ns3:_="">
    <xsd:import namespace="45ad8c77-f4ee-4825-b2fc-90469ee77ee3"/>
    <xsd:import namespace="334de350-f08b-4931-8be1-861a0eac05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d8c77-f4ee-4825-b2fc-90469ee77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2aa8ff-4e10-4f39-96e1-e93fa6a7b5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4de350-f08b-4931-8be1-861a0eac05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e62cd8-8e0b-4dc0-9015-fa8bebc3a40c}" ma:internalName="TaxCatchAll" ma:showField="CatchAllData" ma:web="334de350-f08b-4931-8be1-861a0eac053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ad8c77-f4ee-4825-b2fc-90469ee77ee3">
      <Terms xmlns="http://schemas.microsoft.com/office/infopath/2007/PartnerControls"/>
    </lcf76f155ced4ddcb4097134ff3c332f>
    <TaxCatchAll xmlns="334de350-f08b-4931-8be1-861a0eac0531" xsi:nil="true"/>
  </documentManagement>
</p:properties>
</file>

<file path=customXml/itemProps1.xml><?xml version="1.0" encoding="utf-8"?>
<ds:datastoreItem xmlns:ds="http://schemas.openxmlformats.org/officeDocument/2006/customXml" ds:itemID="{81F5CF71-42F6-41E6-A511-593D500BD8B8}"/>
</file>

<file path=customXml/itemProps2.xml><?xml version="1.0" encoding="utf-8"?>
<ds:datastoreItem xmlns:ds="http://schemas.openxmlformats.org/officeDocument/2006/customXml" ds:itemID="{9945A353-6E42-4EB6-AC68-7F0ECF5F49C4}"/>
</file>

<file path=customXml/itemProps3.xml><?xml version="1.0" encoding="utf-8"?>
<ds:datastoreItem xmlns:ds="http://schemas.openxmlformats.org/officeDocument/2006/customXml" ds:itemID="{8D912249-B8EE-483F-B119-F493CEA551AC}"/>
</file>

<file path=docMetadata/LabelInfo.xml><?xml version="1.0" encoding="utf-8"?>
<clbl:labelList xmlns:clbl="http://schemas.microsoft.com/office/2020/mipLabelMetadata">
  <clbl:label id="{cf535dc0-73fc-41ea-a174-17f37ced7fe7}" enabled="0" method="" siteId="{cf535dc0-73fc-41ea-a174-17f37ced7fe7}"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Brownout Gap-to-Action Canvas</dc:title>
  <dc:creator>Lightpath</dc:creator>
  <cp:lastModifiedBy>Gia Thiel</cp:lastModifiedBy>
  <cp:revision>18</cp:revision>
  <dcterms:created xsi:type="dcterms:W3CDTF">2026-09-15T14:26:00Z</dcterms:created>
  <dcterms:modified xsi:type="dcterms:W3CDTF">2026-09-17T18:37:00Z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0x010100A38078F198017F46A616EADD3EAF7200</vt:lpwstr>
  </property>
</Properties>
</file>